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79AC" w:rsidRPr="003B502A" w:rsidRDefault="00226E0B" w:rsidP="00342A65">
      <w:pPr>
        <w:jc w:val="center"/>
        <w:rPr>
          <w:rFonts w:ascii="Times New Roman" w:hAnsi="Times New Roman" w:cs="Times New Roman"/>
          <w:color w:val="7030A0"/>
          <w:sz w:val="28"/>
          <w:szCs w:val="28"/>
          <w:lang w:val="be-BY"/>
        </w:rPr>
      </w:pPr>
      <w:r w:rsidRPr="003B502A">
        <w:rPr>
          <w:rFonts w:ascii="Times New Roman" w:hAnsi="Times New Roman" w:cs="Times New Roman"/>
          <w:color w:val="7030A0"/>
          <w:sz w:val="28"/>
          <w:szCs w:val="28"/>
          <w:lang w:val="be-BY"/>
        </w:rPr>
        <w:t>ПЛАН-КАНСПЕКТ УРОКА</w:t>
      </w:r>
    </w:p>
    <w:p w:rsidR="00226E0B" w:rsidRPr="003B502A" w:rsidRDefault="00226E0B" w:rsidP="00342A65">
      <w:pPr>
        <w:jc w:val="center"/>
        <w:rPr>
          <w:rFonts w:ascii="Times New Roman" w:hAnsi="Times New Roman" w:cs="Times New Roman"/>
          <w:color w:val="7030A0"/>
          <w:sz w:val="28"/>
          <w:szCs w:val="28"/>
          <w:lang w:val="be-BY"/>
        </w:rPr>
      </w:pPr>
      <w:r w:rsidRPr="003B502A">
        <w:rPr>
          <w:rFonts w:ascii="Times New Roman" w:hAnsi="Times New Roman" w:cs="Times New Roman"/>
          <w:color w:val="7030A0"/>
          <w:sz w:val="28"/>
          <w:szCs w:val="28"/>
          <w:lang w:val="be-BY"/>
        </w:rPr>
        <w:t>ПА БЕЛАРУСКАЙ ЛІТАРАТУРЫ</w:t>
      </w:r>
    </w:p>
    <w:p w:rsidR="00226E0B" w:rsidRPr="003B502A" w:rsidRDefault="00226E0B" w:rsidP="00342A65">
      <w:pPr>
        <w:jc w:val="center"/>
        <w:rPr>
          <w:rFonts w:ascii="Times New Roman" w:hAnsi="Times New Roman" w:cs="Times New Roman"/>
          <w:color w:val="7030A0"/>
          <w:sz w:val="28"/>
          <w:szCs w:val="28"/>
          <w:lang w:val="be-BY"/>
        </w:rPr>
      </w:pPr>
      <w:r w:rsidRPr="003B502A">
        <w:rPr>
          <w:rFonts w:ascii="Times New Roman" w:hAnsi="Times New Roman" w:cs="Times New Roman"/>
          <w:color w:val="7030A0"/>
          <w:sz w:val="28"/>
          <w:szCs w:val="28"/>
          <w:lang w:val="be-BY"/>
        </w:rPr>
        <w:t>ДЛЯ 9 КЛАСА</w:t>
      </w:r>
    </w:p>
    <w:p w:rsidR="00226E0B" w:rsidRPr="004A1E8A" w:rsidRDefault="00226E0B" w:rsidP="00342A6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4A1E8A">
        <w:rPr>
          <w:rFonts w:ascii="Times New Roman" w:hAnsi="Times New Roman" w:cs="Times New Roman"/>
          <w:sz w:val="28"/>
          <w:szCs w:val="28"/>
          <w:lang w:val="be-BY"/>
        </w:rPr>
        <w:t>ТЭМА: Рамантызм у еўрапейскай і беларускай літаратурах канца 18 – першай палове 19 ст.</w:t>
      </w:r>
    </w:p>
    <w:p w:rsidR="00226E0B" w:rsidRDefault="00226E0B" w:rsidP="00342A65">
      <w:pPr>
        <w:rPr>
          <w:rFonts w:ascii="Times New Roman" w:hAnsi="Times New Roman" w:cs="Times New Roman"/>
          <w:sz w:val="28"/>
          <w:szCs w:val="28"/>
          <w:lang w:val="be-BY"/>
        </w:rPr>
      </w:pPr>
      <w:r w:rsidRPr="004A1E8A">
        <w:rPr>
          <w:rFonts w:ascii="Times New Roman" w:hAnsi="Times New Roman" w:cs="Times New Roman"/>
          <w:sz w:val="28"/>
          <w:szCs w:val="28"/>
          <w:lang w:val="be-BY"/>
        </w:rPr>
        <w:t xml:space="preserve">МЭТЫ: Акрэсліць сінтэтычны характар беларускай літаратуры гэтага перыяду, перадумовы ўзнікнення рамантызму ў  еўрапейскім і беларускім мастацтве слова, даць паняцце пра рамантызм і яго адметныя рысы; пазнаёміць з асноўнымі звесткамі пра жыццё і творчасць А.Міцкевіча; звярнуць увагу на сувязь творчасці </w:t>
      </w:r>
      <w:bookmarkStart w:id="0" w:name="_GoBack"/>
      <w:bookmarkEnd w:id="0"/>
      <w:r w:rsidRPr="004A1E8A">
        <w:rPr>
          <w:rFonts w:ascii="Times New Roman" w:hAnsi="Times New Roman" w:cs="Times New Roman"/>
          <w:sz w:val="28"/>
          <w:szCs w:val="28"/>
          <w:lang w:val="be-BY"/>
        </w:rPr>
        <w:t>А.Міцкевіча з беларускай літаратурай; узбагачаць лексічны запас, развіваць навыкі супастаўлення твораў розных літаратур, звязнае маўленне вучняў; фарміраваць разуменне каштоўнасці індывідуальнага свету чалавека.</w:t>
      </w:r>
    </w:p>
    <w:p w:rsidR="004A1E8A" w:rsidRDefault="004A1E8A" w:rsidP="004A1E8A">
      <w:p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ХОД УРОКА</w:t>
      </w:r>
    </w:p>
    <w:p w:rsidR="004A1E8A" w:rsidRPr="002A2D50" w:rsidRDefault="004A1E8A" w:rsidP="004A1E8A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A2D50">
        <w:rPr>
          <w:rFonts w:ascii="Times New Roman" w:hAnsi="Times New Roman" w:cs="Times New Roman"/>
          <w:b/>
          <w:sz w:val="28"/>
          <w:szCs w:val="28"/>
          <w:lang w:val="be-BY"/>
        </w:rPr>
        <w:t>І. Арганізацыйны момант.</w:t>
      </w:r>
    </w:p>
    <w:p w:rsidR="004A1E8A" w:rsidRPr="002A2D50" w:rsidRDefault="004A1E8A" w:rsidP="004A1E8A">
      <w:pPr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2A2D50">
        <w:rPr>
          <w:rFonts w:ascii="Times New Roman" w:hAnsi="Times New Roman" w:cs="Times New Roman"/>
          <w:b/>
          <w:sz w:val="28"/>
          <w:szCs w:val="28"/>
          <w:lang w:val="be-BY"/>
        </w:rPr>
        <w:t>ІІ. Новы матэрыял.</w:t>
      </w:r>
    </w:p>
    <w:p w:rsidR="007A1552" w:rsidRPr="007A1552" w:rsidRDefault="007A1552" w:rsidP="007A1552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7A1552">
        <w:rPr>
          <w:rFonts w:ascii="Times New Roman" w:hAnsi="Times New Roman" w:cs="Times New Roman"/>
          <w:b/>
          <w:i/>
          <w:sz w:val="28"/>
          <w:szCs w:val="28"/>
          <w:lang w:val="be-BY"/>
        </w:rPr>
        <w:t>Падрыхтаваны вучань каменціруе схему.</w:t>
      </w:r>
    </w:p>
    <w:p w:rsidR="007A1552" w:rsidRDefault="007A1552" w:rsidP="007A1552">
      <w:pPr>
        <w:pStyle w:val="a3"/>
        <w:ind w:left="108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РАМАНТЫЗМ</w:t>
      </w:r>
    </w:p>
    <w:p w:rsidR="007A1552" w:rsidRDefault="007A1552" w:rsidP="007A1552">
      <w:pPr>
        <w:pStyle w:val="a3"/>
        <w:ind w:left="108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канец 18 – 1-я палова 19 стагоддзя</w:t>
      </w:r>
    </w:p>
    <w:p w:rsidR="007A1552" w:rsidRDefault="00B137AA" w:rsidP="007A1552">
      <w:pPr>
        <w:pStyle w:val="a3"/>
        <w:ind w:left="108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</w:t>
      </w:r>
      <w:r w:rsidR="007A1552">
        <w:rPr>
          <w:rFonts w:ascii="Times New Roman" w:hAnsi="Times New Roman" w:cs="Times New Roman"/>
          <w:sz w:val="28"/>
          <w:szCs w:val="28"/>
          <w:lang w:val="be-BY"/>
        </w:rPr>
        <w:t>астацкія здабыткі</w:t>
      </w:r>
    </w:p>
    <w:p w:rsidR="007A1552" w:rsidRDefault="007A1552" w:rsidP="007A155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Гістарызм, стварэнне сучасных жанраў, народнасць, псіхалагізм;</w:t>
      </w:r>
    </w:p>
    <w:p w:rsidR="007A1552" w:rsidRDefault="007A1552" w:rsidP="007A1552">
      <w:pPr>
        <w:pStyle w:val="a3"/>
        <w:ind w:left="1134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Характэрныя асаблівасці</w:t>
      </w:r>
    </w:p>
    <w:p w:rsidR="007A1552" w:rsidRDefault="007A1552" w:rsidP="007A155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Сцвярджэнне непаўторнасці кожнага чалавека;</w:t>
      </w:r>
    </w:p>
    <w:p w:rsidR="007A1552" w:rsidRDefault="007A1552" w:rsidP="007A155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Прызнанне права пісьменніка на фантазію;</w:t>
      </w:r>
    </w:p>
    <w:p w:rsidR="007A1552" w:rsidRDefault="007A1552" w:rsidP="007A1552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Адмаўленне канонаў у творчасці;</w:t>
      </w:r>
    </w:p>
    <w:p w:rsidR="007A1552" w:rsidRDefault="007A1552" w:rsidP="007A1552">
      <w:pPr>
        <w:pStyle w:val="a3"/>
        <w:ind w:left="1134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Незвычайны герой у незвычайных абставінах</w:t>
      </w:r>
    </w:p>
    <w:p w:rsidR="007A1552" w:rsidRDefault="007A1552" w:rsidP="007A15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Расчараваны, самотны,спустошаны жыццём, пасіўны;</w:t>
      </w:r>
    </w:p>
    <w:p w:rsidR="007A1552" w:rsidRDefault="007A1552" w:rsidP="007A15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Бунтар, пратэстант;</w:t>
      </w:r>
    </w:p>
    <w:p w:rsidR="007A1552" w:rsidRDefault="007A1552" w:rsidP="007A1552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Пошукі ідэалу ў гістарычным мінулым, у народнай творчасці, ва ўзвышаных марах;</w:t>
      </w:r>
    </w:p>
    <w:p w:rsidR="007A1552" w:rsidRDefault="007A1552" w:rsidP="007A1552">
      <w:pPr>
        <w:pStyle w:val="a3"/>
        <w:ind w:left="1134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Гістарычны падмурак</w:t>
      </w:r>
    </w:p>
    <w:p w:rsidR="007A1552" w:rsidRDefault="007A1552" w:rsidP="007A155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Расчараванне вынікамі Французскай рэвалюцыі і напалеонаўскімі войнамі;</w:t>
      </w:r>
    </w:p>
    <w:p w:rsidR="007A1552" w:rsidRPr="007A1552" w:rsidRDefault="00B137AA" w:rsidP="007A1552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>Незадаволенасць грамадскім ладам, адчуванне заняпаду цывілізацыі.</w:t>
      </w:r>
    </w:p>
    <w:p w:rsidR="00D75316" w:rsidRPr="00D75316" w:rsidRDefault="00D75316" w:rsidP="00D75316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D75316">
        <w:rPr>
          <w:rFonts w:ascii="Times New Roman" w:hAnsi="Times New Roman" w:cs="Times New Roman"/>
          <w:b/>
          <w:i/>
          <w:sz w:val="28"/>
          <w:szCs w:val="28"/>
          <w:lang w:val="be-BY"/>
        </w:rPr>
        <w:t>Слова настаўніка.</w:t>
      </w:r>
    </w:p>
    <w:p w:rsidR="0042669F" w:rsidRDefault="0042669F" w:rsidP="0042669F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42669F">
        <w:rPr>
          <w:rFonts w:ascii="Times New Roman" w:hAnsi="Times New Roman" w:cs="Times New Roman"/>
          <w:sz w:val="28"/>
          <w:szCs w:val="28"/>
          <w:lang w:val="be-BY"/>
        </w:rPr>
        <w:t>Рамантызм (франц. romantisme</w:t>
      </w:r>
      <w:r>
        <w:rPr>
          <w:rFonts w:ascii="Times New Roman" w:hAnsi="Times New Roman" w:cs="Times New Roman"/>
          <w:sz w:val="28"/>
          <w:szCs w:val="28"/>
          <w:lang w:val="be-BY"/>
        </w:rPr>
        <w:t>), ідэйны і мастацкі кірунак у е</w:t>
      </w:r>
      <w:r w:rsidRPr="0042669F">
        <w:rPr>
          <w:rFonts w:ascii="Times New Roman" w:hAnsi="Times New Roman" w:cs="Times New Roman"/>
          <w:sz w:val="28"/>
          <w:szCs w:val="28"/>
          <w:lang w:val="be-BY"/>
        </w:rPr>
        <w:t>ўрапейскай культуры канца 18 - пачатку 19 ст. Склаўся спачатку ў Германіі і Францыі, а по</w:t>
      </w:r>
      <w:r>
        <w:rPr>
          <w:rFonts w:ascii="Times New Roman" w:hAnsi="Times New Roman" w:cs="Times New Roman"/>
          <w:sz w:val="28"/>
          <w:szCs w:val="28"/>
          <w:lang w:val="be-BY"/>
        </w:rPr>
        <w:t>тым распаўсюдзіўся на іншыя е</w:t>
      </w:r>
      <w:r w:rsidRPr="0042669F">
        <w:rPr>
          <w:rFonts w:ascii="Times New Roman" w:hAnsi="Times New Roman" w:cs="Times New Roman"/>
          <w:sz w:val="28"/>
          <w:szCs w:val="28"/>
          <w:lang w:val="be-BY"/>
        </w:rPr>
        <w:t>ўрапей</w:t>
      </w:r>
      <w:r w:rsidR="00583864">
        <w:rPr>
          <w:rFonts w:ascii="Times New Roman" w:hAnsi="Times New Roman" w:cs="Times New Roman"/>
          <w:sz w:val="28"/>
          <w:szCs w:val="28"/>
          <w:lang w:val="be-BY"/>
        </w:rPr>
        <w:t>скія краіны. Упершыню тэрмін «Рамантызм</w:t>
      </w:r>
      <w:r w:rsidRPr="0042669F">
        <w:rPr>
          <w:rFonts w:ascii="Times New Roman" w:hAnsi="Times New Roman" w:cs="Times New Roman"/>
          <w:sz w:val="28"/>
          <w:szCs w:val="28"/>
          <w:lang w:val="be-BY"/>
        </w:rPr>
        <w:t>» пачаў выкарыстоўваць нямецкі пісьменнік Э.Т.А.Гофман. Асветніцкаму рацыяналізму і культу ведаў Р. супрацьпаставіў вышэйшую каштоўнасць духоўнага жыцця свабоднай асобы, якая жыве не розумам, а найперш моцнымі пачуццямі, страсцямі, фантазіяй і інтуіцыяй. Рамантыкі былі незадаволены рэальным светам, імкнуліся адмежавацца ад яго, таму шукалі выйсце ў вяртанні да старажытных вытокаў, міфалогіі, экзатычнага і загадкавага Ўсхо</w:t>
      </w:r>
      <w:r w:rsidR="00D75316">
        <w:rPr>
          <w:rFonts w:ascii="Times New Roman" w:hAnsi="Times New Roman" w:cs="Times New Roman"/>
          <w:sz w:val="28"/>
          <w:szCs w:val="28"/>
          <w:lang w:val="be-BY"/>
        </w:rPr>
        <w:t>ду. У творчасці прадстаўнікоў рамантызму</w:t>
      </w:r>
      <w:r w:rsidRPr="0042669F">
        <w:rPr>
          <w:rFonts w:ascii="Times New Roman" w:hAnsi="Times New Roman" w:cs="Times New Roman"/>
          <w:sz w:val="28"/>
          <w:szCs w:val="28"/>
          <w:lang w:val="be-BY"/>
        </w:rPr>
        <w:t xml:space="preserve"> знайшлі адлюстраванне духоўная сіла і прыгажосць чалавека, індывідуалістычны бунт супраць мяшчанства, цікавасць да фантастычных сюжэтаў, імкненне да мастацкага асэнсавання і ідэалізацыі папяр</w:t>
      </w:r>
      <w:r w:rsidR="00D75316">
        <w:rPr>
          <w:rFonts w:ascii="Times New Roman" w:hAnsi="Times New Roman" w:cs="Times New Roman"/>
          <w:sz w:val="28"/>
          <w:szCs w:val="28"/>
          <w:lang w:val="be-BY"/>
        </w:rPr>
        <w:t>эдніх эпох. У галіне эстэтыкі рамантызм</w:t>
      </w:r>
      <w:r w:rsidRPr="0042669F">
        <w:rPr>
          <w:rFonts w:ascii="Times New Roman" w:hAnsi="Times New Roman" w:cs="Times New Roman"/>
          <w:sz w:val="28"/>
          <w:szCs w:val="28"/>
          <w:lang w:val="be-BY"/>
        </w:rPr>
        <w:t xml:space="preserve"> супрацьпаставіў ідэі «пераймання прыроды», якая культывавалася класіцызмам, прынцып пераўтварэння свету. Творы рамантычнага стылю звычайна мелі арыгінальную, наватарскую форму, нярэдка былі напоўнены шчымлівай настальгіяй па лепшых часах, а таксама пачуццём «сусветнага смутку». У галіне літара</w:t>
      </w:r>
      <w:r w:rsidR="00D75316">
        <w:rPr>
          <w:rFonts w:ascii="Times New Roman" w:hAnsi="Times New Roman" w:cs="Times New Roman"/>
          <w:sz w:val="28"/>
          <w:szCs w:val="28"/>
          <w:lang w:val="be-BY"/>
        </w:rPr>
        <w:t>туры найбольш яркімі фігурамі рамантызму</w:t>
      </w:r>
      <w:r w:rsidRPr="0042669F">
        <w:rPr>
          <w:rFonts w:ascii="Times New Roman" w:hAnsi="Times New Roman" w:cs="Times New Roman"/>
          <w:sz w:val="28"/>
          <w:szCs w:val="28"/>
          <w:lang w:val="be-BY"/>
        </w:rPr>
        <w:t xml:space="preserve"> з'яўляліся Дж.Г.Байран, В.Гюго, Э.Гофман і інш., музыкі - Р.Шуман, Р.Вагнер, выяўленчага мастацтва - Т.Жэрыко, Э.Дэлакруа і інш.</w:t>
      </w:r>
    </w:p>
    <w:p w:rsidR="002A120F" w:rsidRPr="005639EF" w:rsidRDefault="002A120F" w:rsidP="002A1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be-BY"/>
        </w:rPr>
      </w:pPr>
      <w:r w:rsidRPr="00C8104B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Слуханне музычнага твора </w:t>
      </w:r>
      <w:r w:rsidRPr="005639EF">
        <w:rPr>
          <w:rFonts w:ascii="Times New Roman" w:hAnsi="Times New Roman" w:cs="Times New Roman"/>
          <w:b/>
          <w:i/>
          <w:color w:val="FF0000"/>
          <w:sz w:val="28"/>
          <w:szCs w:val="28"/>
          <w:lang w:val="be-BY"/>
        </w:rPr>
        <w:t>Шумана.</w:t>
      </w:r>
    </w:p>
    <w:p w:rsidR="002A120F" w:rsidRPr="00C8104B" w:rsidRDefault="002A120F" w:rsidP="002A120F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C8104B">
        <w:rPr>
          <w:rFonts w:ascii="Times New Roman" w:hAnsi="Times New Roman" w:cs="Times New Roman"/>
          <w:b/>
          <w:i/>
          <w:sz w:val="28"/>
          <w:szCs w:val="28"/>
          <w:lang w:val="be-BY"/>
        </w:rPr>
        <w:t>Каментарый настаўніка.</w:t>
      </w:r>
    </w:p>
    <w:p w:rsidR="002A120F" w:rsidRDefault="002A120F" w:rsidP="002A12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Музыка Шумана адрозніваецца асабліва вострым псіхалагізмам, глыбока пранікае ў стан душы чалавека. </w:t>
      </w:r>
      <w:r w:rsidR="00AF3D9D">
        <w:rPr>
          <w:rFonts w:ascii="Times New Roman" w:hAnsi="Times New Roman" w:cs="Times New Roman"/>
          <w:sz w:val="28"/>
          <w:szCs w:val="28"/>
          <w:lang w:val="be-BY"/>
        </w:rPr>
        <w:t xml:space="preserve">Ён вельмі тонка адлюстраваў у музыцы змену гэтых станаў. У яго прысутнічае </w:t>
      </w:r>
      <w:r w:rsidR="00C8104B">
        <w:rPr>
          <w:rFonts w:ascii="Times New Roman" w:hAnsi="Times New Roman" w:cs="Times New Roman"/>
          <w:sz w:val="28"/>
          <w:szCs w:val="28"/>
          <w:lang w:val="be-BY"/>
        </w:rPr>
        <w:t xml:space="preserve">непасрэднае судатыкненне страснага парыву і </w:t>
      </w:r>
      <w:r w:rsidR="00C8104B" w:rsidRPr="00C8104B">
        <w:rPr>
          <w:rFonts w:ascii="Times New Roman" w:hAnsi="Times New Roman" w:cs="Times New Roman"/>
          <w:sz w:val="28"/>
          <w:szCs w:val="28"/>
          <w:lang w:val="be-BY"/>
        </w:rPr>
        <w:t>пагружанасць</w:t>
      </w:r>
      <w:r w:rsidR="00C8104B">
        <w:rPr>
          <w:rFonts w:ascii="Times New Roman" w:hAnsi="Times New Roman" w:cs="Times New Roman"/>
          <w:sz w:val="28"/>
          <w:szCs w:val="28"/>
          <w:lang w:val="be-BY"/>
        </w:rPr>
        <w:t xml:space="preserve"> ў свет мар. У мнігім ён адлюстраваў уласцівасць сваёй натуры – дваістасць.</w:t>
      </w:r>
    </w:p>
    <w:p w:rsidR="00C8104B" w:rsidRDefault="00C8104B" w:rsidP="002A120F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Важная ўласцівасць музыкі Шумана – фантазія, але гэта не народная фантастыка, а як бы свет яго душы, мары, надзвычай індывідуалізаваная.</w:t>
      </w:r>
    </w:p>
    <w:p w:rsidR="00D75316" w:rsidRDefault="00C8104B" w:rsidP="0042669F">
      <w:pPr>
        <w:pStyle w:val="a3"/>
        <w:ind w:left="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Шуман любіў выкарыстоўваць у сваіх твораз карнавал (таму што ёсць змена персанажаў). Музычная мова Шумана надзвычай тонкая. Рытм капрызны.</w:t>
      </w:r>
    </w:p>
    <w:p w:rsidR="00C8104B" w:rsidRPr="003950AF" w:rsidRDefault="00C8104B" w:rsidP="00C8104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3950AF">
        <w:rPr>
          <w:rFonts w:ascii="Times New Roman" w:hAnsi="Times New Roman" w:cs="Times New Roman"/>
          <w:b/>
          <w:i/>
          <w:sz w:val="28"/>
          <w:szCs w:val="28"/>
          <w:lang w:val="be-BY"/>
        </w:rPr>
        <w:t>Рамантызм у літаратуры.</w:t>
      </w:r>
      <w:r w:rsidR="003950AF" w:rsidRPr="003950AF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Паведамленні вучняў, ілюструюцца вершамі.</w:t>
      </w:r>
    </w:p>
    <w:p w:rsidR="00C8104B" w:rsidRDefault="00EE63D0" w:rsidP="00EE63D0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EE63D0">
        <w:rPr>
          <w:rFonts w:ascii="Times New Roman" w:hAnsi="Times New Roman" w:cs="Times New Roman"/>
          <w:sz w:val="28"/>
          <w:szCs w:val="28"/>
          <w:lang w:val="be-BY"/>
        </w:rPr>
        <w:lastRenderedPageBreak/>
        <w:t>Канец XVIII і пачатак ХІХ стагоддзя — пераломны час у гісторыі літаратур Еўропы і Паўночнай Амерыкі. Для творцаў гэтай пары ўсё меншае значэнне маюць усталяваныя раней каноны літаратурнай творчасці. Не жанр, не стылёвыя сродкі, а сам аўтар робіцца галоўным чыннікам поспеху альбо няпоспеху таго ці іншага твора. Адбываецца працэс выразнай індывідуалізацыі стылю: менавіта індывідуальны, аўтарскі стыль цяпер супрацьстаіць норме, аўтарытэт якой раней лічыўся непахісным. Творчае, прасякнутае мыслядзеяннем “я”, падпарадкоўвае сабе універсальную норму, перамагае традыцыяналізм, які цягам шматлікіх стагоддзяў прадвызначаў сутнасць літаратурнага працэсу ў Еўропе і Азіі. Вырашальную ролю ў гэтых рэвалюцыйных зменах адыграла ўзнікненне і развіццё рамантычнай плыні, фармаванне рамантычнага метаду мастацкага адлюстравання рэчаіснасці.</w:t>
      </w:r>
    </w:p>
    <w:p w:rsidR="00A01F9D" w:rsidRDefault="00A01F9D" w:rsidP="00A01F9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Байран быў прывержа</w:t>
      </w:r>
      <w:r w:rsidRPr="00A01F9D">
        <w:rPr>
          <w:rFonts w:ascii="Times New Roman" w:hAnsi="Times New Roman" w:cs="Times New Roman"/>
          <w:sz w:val="28"/>
          <w:szCs w:val="28"/>
          <w:lang w:val="be-BY"/>
        </w:rPr>
        <w:t>н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цам асветніцкіх ідэалаў і эстэтыкі класіцызму, аднак ён з’яўляецца паэтам-рамантыкам. Пафас жыцця і творчасці Байрана – у барацьбе супраць тыраніі. Галоўнай марай яго была мара аб волі чалавецтва. </w:t>
      </w:r>
    </w:p>
    <w:p w:rsidR="00A01F9D" w:rsidRDefault="00A01F9D" w:rsidP="00A01F9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Рамантычны герой Байрана – індывідуаліст, выключная асоба. </w:t>
      </w:r>
    </w:p>
    <w:p w:rsidR="00204976" w:rsidRDefault="00204976" w:rsidP="00A01F9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У адным з самых вядомых твораў Байрана – “Паломніцтва Чайльд Гарольда” –  паяўляецца герой, які марыць, які парывае з грамадствам, які аналізуе свае перажыванні. Апантаны жаданнем бегчы ад прывычнага жыццёвага ўкладу, расчараваны і непрымірымы Чайльд Гарольд накіроўваецца ў далёкія краіны. Уся яго ўвага адданая перажыванням, выкліканым разрывам з грамадствам. Герой не змагаецца, ён толькі назірае за сучасным светам.</w:t>
      </w:r>
    </w:p>
    <w:p w:rsidR="003950AF" w:rsidRDefault="00204976" w:rsidP="00EE63D0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Такім чынам, паэзія Байрана</w:t>
      </w:r>
      <w:r w:rsidR="003950AF">
        <w:rPr>
          <w:rFonts w:ascii="Times New Roman" w:hAnsi="Times New Roman" w:cs="Times New Roman"/>
          <w:sz w:val="28"/>
          <w:szCs w:val="28"/>
          <w:lang w:val="be-BY"/>
        </w:rPr>
        <w:t xml:space="preserve"> – самасцвярджэнне асобы, атручанае ўсведамленем бесперспектыўнасці гэтага самасцвярджэння. Байранаўскі “сусветны смутак”  лёгка становіцца выражэнем самых разнастайных формаў індывідуалізму, які не знаходзіць сабе прымянення.</w:t>
      </w:r>
    </w:p>
    <w:p w:rsidR="006A1DCB" w:rsidRDefault="006A1DCB" w:rsidP="00EE63D0">
      <w:pPr>
        <w:pStyle w:val="a3"/>
        <w:ind w:left="0" w:firstLine="709"/>
        <w:jc w:val="both"/>
        <w:rPr>
          <w:rFonts w:ascii="Times New Roman" w:hAnsi="Times New Roman" w:cs="Times New Roman"/>
          <w:b/>
          <w:i/>
          <w:color w:val="FF0000"/>
          <w:sz w:val="28"/>
          <w:szCs w:val="28"/>
          <w:lang w:val="be-BY"/>
        </w:rPr>
      </w:pPr>
      <w:r w:rsidRPr="006A1DCB">
        <w:rPr>
          <w:rFonts w:ascii="Times New Roman" w:hAnsi="Times New Roman" w:cs="Times New Roman"/>
          <w:b/>
          <w:i/>
          <w:sz w:val="28"/>
          <w:szCs w:val="28"/>
          <w:lang w:val="be-BY"/>
        </w:rPr>
        <w:t>Чытанне верша</w:t>
      </w:r>
      <w:r w:rsidR="00204976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“У сэрцы змрок”.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У сэрцы змрок. Хутчэй, пясняр,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Пакуль не наваліўся жах,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Зайграй, здымі з душы цяжар —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Цяпер яна ў тваіх руках.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І, можа, ў змучаных грудзях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Надзеі рэштка ажыве;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І, можа, ў стомленых вачах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Сляза скранецца — і сплыве.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Няхай шалёны будзе спеў,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        Ладоў вясёлых не чапай.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Я слёз хачу — ты зразумеў?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Пакуту выліць сэрцу дай.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Бо поўнае па самы край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Яно пакутай. Час ліхі: </w:t>
      </w:r>
    </w:p>
    <w:p w:rsidR="00204976" w:rsidRPr="00204976" w:rsidRDefault="00204976" w:rsidP="00204976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Ці зараз выплесне адчай, </w:t>
      </w:r>
    </w:p>
    <w:p w:rsidR="00204976" w:rsidRPr="005F2AB8" w:rsidRDefault="00204976" w:rsidP="00204976">
      <w:pPr>
        <w:pStyle w:val="a3"/>
        <w:ind w:left="0" w:firstLine="709"/>
        <w:jc w:val="both"/>
        <w:rPr>
          <w:rFonts w:ascii="Times New Roman" w:hAnsi="Times New Roman" w:cs="Times New Roman"/>
          <w:i/>
          <w:sz w:val="28"/>
          <w:szCs w:val="28"/>
          <w:lang w:val="be-BY"/>
        </w:rPr>
      </w:pPr>
      <w:r w:rsidRPr="00204976">
        <w:rPr>
          <w:rFonts w:ascii="Times New Roman" w:hAnsi="Times New Roman" w:cs="Times New Roman"/>
          <w:sz w:val="28"/>
          <w:szCs w:val="28"/>
          <w:lang w:val="be-BY"/>
        </w:rPr>
        <w:t xml:space="preserve">        Ці разарвецца ад тугі</w:t>
      </w:r>
      <w:r w:rsidRPr="005F2AB8">
        <w:rPr>
          <w:rFonts w:ascii="Times New Roman" w:hAnsi="Times New Roman" w:cs="Times New Roman"/>
          <w:i/>
          <w:sz w:val="28"/>
          <w:szCs w:val="28"/>
          <w:lang w:val="be-BY"/>
        </w:rPr>
        <w:t>. (Пераклад Галіны Дубянецкай)</w:t>
      </w:r>
    </w:p>
    <w:p w:rsidR="006A1DCB" w:rsidRPr="005F2AB8" w:rsidRDefault="00CA3441" w:rsidP="005F2AB8">
      <w:pPr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5F2AB8">
        <w:rPr>
          <w:rFonts w:ascii="Times New Roman" w:hAnsi="Times New Roman" w:cs="Times New Roman"/>
          <w:b/>
          <w:i/>
          <w:sz w:val="28"/>
          <w:szCs w:val="28"/>
          <w:lang w:val="be-BY"/>
        </w:rPr>
        <w:t>Паведамленне вучня “Гофман і раманты</w:t>
      </w:r>
      <w:r w:rsidR="006A1DCB" w:rsidRPr="005F2AB8">
        <w:rPr>
          <w:rFonts w:ascii="Times New Roman" w:hAnsi="Times New Roman" w:cs="Times New Roman"/>
          <w:b/>
          <w:i/>
          <w:sz w:val="28"/>
          <w:szCs w:val="28"/>
          <w:lang w:val="be-BY"/>
        </w:rPr>
        <w:t>зм</w:t>
      </w:r>
      <w:r w:rsidRPr="005F2AB8">
        <w:rPr>
          <w:rFonts w:ascii="Times New Roman" w:hAnsi="Times New Roman" w:cs="Times New Roman"/>
          <w:b/>
          <w:i/>
          <w:sz w:val="28"/>
          <w:szCs w:val="28"/>
          <w:lang w:val="be-BY"/>
        </w:rPr>
        <w:t>”.</w:t>
      </w:r>
    </w:p>
    <w:p w:rsidR="006A1DCB" w:rsidRDefault="005F2AB8" w:rsidP="00E677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Свет казкі Гофмана валодае яскрава выражанымі прыметамі рамантычнай дваістасці свету; яно рэалізуецца ў творах праз разуменне свету, у якім яны жывуць. Ёсць свет зямны, будзёны і іншы свет. </w:t>
      </w:r>
      <w:r w:rsidR="00CA3441">
        <w:rPr>
          <w:rFonts w:ascii="Times New Roman" w:hAnsi="Times New Roman" w:cs="Times New Roman"/>
          <w:sz w:val="28"/>
          <w:szCs w:val="28"/>
          <w:lang w:val="be-BY"/>
        </w:rPr>
        <w:t>Творчасць Гофмана ў развіцці нямецкага рамантызму ўяўляе сабойэтап больш абвостранага і трагічнага асэнсавання рэчаіснасці, перагляду суадносінаў паміж ідэалам і рэчаіснасцю.</w:t>
      </w:r>
    </w:p>
    <w:p w:rsidR="005F2AB8" w:rsidRDefault="005F2AB8" w:rsidP="00E677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Персанажы  размяжоўваюцца па прыналежнасці ці схі</w:t>
      </w:r>
      <w:r w:rsidRPr="005F2AB8">
        <w:rPr>
          <w:rFonts w:ascii="Times New Roman" w:hAnsi="Times New Roman" w:cs="Times New Roman"/>
          <w:sz w:val="28"/>
          <w:szCs w:val="28"/>
          <w:lang w:val="be-BY"/>
        </w:rPr>
        <w:t>л</w:t>
      </w:r>
      <w:r>
        <w:rPr>
          <w:rFonts w:ascii="Times New Roman" w:hAnsi="Times New Roman" w:cs="Times New Roman"/>
          <w:sz w:val="28"/>
          <w:szCs w:val="28"/>
          <w:lang w:val="be-BY"/>
        </w:rPr>
        <w:t>ьнасці да сілаў дабра і</w:t>
      </w:r>
      <w:r w:rsidRPr="005F2AB8">
        <w:rPr>
          <w:rFonts w:ascii="Times New Roman" w:hAnsi="Times New Roman" w:cs="Times New Roman"/>
          <w:sz w:val="28"/>
          <w:szCs w:val="28"/>
          <w:lang w:val="be-BY"/>
        </w:rPr>
        <w:t xml:space="preserve"> зла.</w:t>
      </w:r>
    </w:p>
    <w:p w:rsidR="00267040" w:rsidRDefault="00F31FEF" w:rsidP="00E677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К</w:t>
      </w:r>
      <w:r w:rsidR="00267040">
        <w:rPr>
          <w:rFonts w:ascii="Times New Roman" w:hAnsi="Times New Roman" w:cs="Times New Roman"/>
          <w:sz w:val="28"/>
          <w:szCs w:val="28"/>
          <w:lang w:val="be-BY"/>
        </w:rPr>
        <w:t>азка «Шчаўкунчык і мышыны ка</w:t>
      </w:r>
      <w:r w:rsidRPr="00F31FEF">
        <w:rPr>
          <w:rFonts w:ascii="Times New Roman" w:hAnsi="Times New Roman" w:cs="Times New Roman"/>
          <w:sz w:val="28"/>
          <w:szCs w:val="28"/>
          <w:lang w:val="be-BY"/>
        </w:rPr>
        <w:t xml:space="preserve">роль» </w:t>
      </w:r>
      <w:r w:rsidR="00267040">
        <w:rPr>
          <w:rFonts w:ascii="Times New Roman" w:hAnsi="Times New Roman" w:cs="Times New Roman"/>
          <w:sz w:val="28"/>
          <w:szCs w:val="28"/>
          <w:lang w:val="be-BY"/>
        </w:rPr>
        <w:t xml:space="preserve">выдзяляецца сярод іншых твораў пісьменніка светлай, мажорнай танальнасцю і ззяе ўсімі фарбамі гофманаўскай фантазіі. </w:t>
      </w:r>
    </w:p>
    <w:p w:rsidR="00267040" w:rsidRDefault="00267040" w:rsidP="00E677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Жывому ўспрыняцц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 xml:space="preserve">ю </w:t>
      </w:r>
      <w:r>
        <w:rPr>
          <w:rFonts w:ascii="Times New Roman" w:hAnsi="Times New Roman" w:cs="Times New Roman"/>
          <w:sz w:val="28"/>
          <w:szCs w:val="28"/>
          <w:lang w:val="be-BY"/>
        </w:rPr>
        <w:t>дзіцяці — а яно блізкае ўспрыняццю паэта, маста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>ка —</w:t>
      </w:r>
      <w:r>
        <w:rPr>
          <w:rFonts w:ascii="Times New Roman" w:hAnsi="Times New Roman" w:cs="Times New Roman"/>
          <w:sz w:val="28"/>
          <w:szCs w:val="28"/>
          <w:lang w:val="be-BY"/>
        </w:rPr>
        <w:t>свет ад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>крыт</w:t>
      </w:r>
      <w:r>
        <w:rPr>
          <w:rFonts w:ascii="Times New Roman" w:hAnsi="Times New Roman" w:cs="Times New Roman"/>
          <w:sz w:val="28"/>
          <w:szCs w:val="28"/>
          <w:lang w:val="be-BY"/>
        </w:rPr>
        <w:t>ы ва ўсіх сваі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 xml:space="preserve">х </w:t>
      </w:r>
      <w:r>
        <w:rPr>
          <w:rFonts w:ascii="Times New Roman" w:hAnsi="Times New Roman" w:cs="Times New Roman"/>
          <w:sz w:val="28"/>
          <w:szCs w:val="28"/>
          <w:lang w:val="be-BY"/>
        </w:rPr>
        <w:t>шматлікіх магчымасц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>ях</w:t>
      </w:r>
      <w:r>
        <w:rPr>
          <w:rFonts w:ascii="Times New Roman" w:hAnsi="Times New Roman" w:cs="Times New Roman"/>
          <w:sz w:val="28"/>
          <w:szCs w:val="28"/>
          <w:lang w:val="be-BY"/>
        </w:rPr>
        <w:t>. Рамантыку Гофману рэальнае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 xml:space="preserve"> ж</w:t>
      </w:r>
      <w:r>
        <w:rPr>
          <w:rFonts w:ascii="Times New Roman" w:hAnsi="Times New Roman" w:cs="Times New Roman"/>
          <w:sz w:val="28"/>
          <w:szCs w:val="28"/>
          <w:lang w:val="be-BY"/>
        </w:rPr>
        <w:t>ыццёўяўляецца тур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 xml:space="preserve">мой, </w:t>
      </w:r>
      <w:r>
        <w:rPr>
          <w:rFonts w:ascii="Times New Roman" w:hAnsi="Times New Roman" w:cs="Times New Roman"/>
          <w:sz w:val="28"/>
          <w:szCs w:val="28"/>
          <w:lang w:val="be-BY"/>
        </w:rPr>
        <w:t>адкуль ёсць выйсце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 xml:space="preserve"> то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лькі ў паэзію, у музыку, у </w:t>
      </w:r>
      <w:r w:rsidRPr="00267040">
        <w:rPr>
          <w:rFonts w:ascii="Times New Roman" w:hAnsi="Times New Roman" w:cs="Times New Roman"/>
          <w:sz w:val="28"/>
          <w:szCs w:val="28"/>
          <w:lang w:val="be-BY"/>
        </w:rPr>
        <w:t>казку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E51C4" w:rsidRDefault="005E51C4" w:rsidP="00E67719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noProof/>
          <w:sz w:val="28"/>
          <w:szCs w:val="28"/>
          <w:lang w:val="be-BY" w:eastAsia="be-BY"/>
        </w:rPr>
        <w:drawing>
          <wp:inline distT="0" distB="0" distL="0" distR="0">
            <wp:extent cx="2147862" cy="1600200"/>
            <wp:effectExtent l="19050" t="0" r="4788" b="0"/>
            <wp:docPr id="1" name="Рисунок 1" descr="G:\уроки\рамантызм\schelkunch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уроки\рамантызм\schelkunchi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7862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val="be-BY" w:eastAsia="be-BY"/>
        </w:rPr>
        <w:drawing>
          <wp:inline distT="0" distB="0" distL="0" distR="0">
            <wp:extent cx="2133599" cy="1600200"/>
            <wp:effectExtent l="19050" t="0" r="1" b="0"/>
            <wp:docPr id="2" name="Рисунок 2" descr="G:\уроки\рамантызм\shchelkunchik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уроки\рамантызм\shchelkunchik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599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350D" w:rsidRPr="009214CC" w:rsidRDefault="00F2350D" w:rsidP="00F2350D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F2350D">
        <w:rPr>
          <w:rFonts w:ascii="Times New Roman" w:hAnsi="Times New Roman" w:cs="Times New Roman"/>
          <w:b/>
          <w:i/>
          <w:sz w:val="28"/>
          <w:szCs w:val="28"/>
          <w:lang w:val="be-BY"/>
        </w:rPr>
        <w:t>Паведамленне вучня “Адам Міцкевіч – паэт-рамантык”.</w:t>
      </w:r>
    </w:p>
    <w:p w:rsidR="009214CC" w:rsidRPr="009214CC" w:rsidRDefault="009214CC" w:rsidP="009214CC">
      <w:pPr>
        <w:pStyle w:val="a3"/>
        <w:ind w:left="1080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e-BY"/>
        </w:rPr>
        <w:t>(Гэта і наст</w:t>
      </w:r>
      <w:r w:rsidR="00731C51">
        <w:rPr>
          <w:rFonts w:ascii="Times New Roman" w:hAnsi="Times New Roman" w:cs="Times New Roman"/>
          <w:b/>
          <w:i/>
          <w:sz w:val="28"/>
          <w:szCs w:val="28"/>
          <w:lang w:val="be-BY"/>
        </w:rPr>
        <w:t>упнае паведамленні суправаджаюцц</w:t>
      </w:r>
      <w:r>
        <w:rPr>
          <w:rFonts w:ascii="Times New Roman" w:hAnsi="Times New Roman" w:cs="Times New Roman"/>
          <w:b/>
          <w:i/>
          <w:sz w:val="28"/>
          <w:szCs w:val="28"/>
          <w:lang w:val="be-BY"/>
        </w:rPr>
        <w:t>а прэзентацыяй)</w:t>
      </w:r>
    </w:p>
    <w:p w:rsidR="005A6236" w:rsidRDefault="00F2350D" w:rsidP="00F23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F2350D">
        <w:rPr>
          <w:rFonts w:ascii="Times New Roman" w:hAnsi="Times New Roman" w:cs="Times New Roman"/>
          <w:sz w:val="28"/>
          <w:szCs w:val="28"/>
          <w:lang w:val="be-BY"/>
        </w:rPr>
        <w:t xml:space="preserve">Адам Міцкевіч нарадзіўся на хутары Завоссе на Навагрудчыне ў сям''і збяднелага шляхціца, адваката Мікалая Міцкевіча. Міцкевічы былі паланізаванымі беларусамі, паэт называў сябе "ліцвінам", хоць творы пісаў на польскай мове. </w:t>
      </w:r>
    </w:p>
    <w:p w:rsidR="005A6236" w:rsidRDefault="005A6236" w:rsidP="00F23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A6236">
        <w:rPr>
          <w:rFonts w:ascii="Times New Roman" w:hAnsi="Times New Roman" w:cs="Times New Roman"/>
          <w:sz w:val="28"/>
          <w:szCs w:val="28"/>
          <w:lang w:val="be-BY"/>
        </w:rPr>
        <w:t xml:space="preserve">Літаратурная творчасць паэта заслугоўвае сусветнага прызнання. Вялікі майстар паэтычнага слова А. Міцкевіч стаў пачынальнікам новага </w:t>
      </w:r>
      <w:r w:rsidRPr="005A6236">
        <w:rPr>
          <w:rFonts w:ascii="Times New Roman" w:hAnsi="Times New Roman" w:cs="Times New Roman"/>
          <w:sz w:val="28"/>
          <w:szCs w:val="28"/>
          <w:lang w:val="be-BY"/>
        </w:rPr>
        <w:lastRenderedPageBreak/>
        <w:t>напрамку ў беларуска-польскаи літаратуры. Адам Міцкевіч уславіў Радзіму перад усім светам, калі паказаў хараство беларускай зямлі.</w:t>
      </w:r>
    </w:p>
    <w:p w:rsidR="00F2350D" w:rsidRDefault="00797BCC" w:rsidP="00F23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Міцкевіч</w:t>
      </w:r>
      <w:r w:rsidR="00F2350D" w:rsidRPr="00F2350D">
        <w:rPr>
          <w:rFonts w:ascii="Times New Roman" w:hAnsi="Times New Roman" w:cs="Times New Roman"/>
          <w:sz w:val="28"/>
          <w:szCs w:val="28"/>
          <w:lang w:val="be-BY"/>
        </w:rPr>
        <w:t xml:space="preserve"> стварыў цыкл рамантычных балад, што ў 1822 увайшл</w:t>
      </w:r>
      <w:r w:rsidR="00583864">
        <w:rPr>
          <w:rFonts w:ascii="Times New Roman" w:hAnsi="Times New Roman" w:cs="Times New Roman"/>
          <w:sz w:val="28"/>
          <w:szCs w:val="28"/>
          <w:lang w:val="be-BY"/>
        </w:rPr>
        <w:t>і</w:t>
      </w:r>
      <w:r w:rsidR="00F2350D" w:rsidRPr="00F2350D">
        <w:rPr>
          <w:rFonts w:ascii="Times New Roman" w:hAnsi="Times New Roman" w:cs="Times New Roman"/>
          <w:sz w:val="28"/>
          <w:szCs w:val="28"/>
          <w:lang w:val="be-BY"/>
        </w:rPr>
        <w:t xml:space="preserve"> ў І том яго твораў. Сярод іх сусветна вядомыя "Люблю я!", "Рамантычнасць", "Свіцязь", "Рыбка", сюжэты якіх падказаны беларускімі народнымі паданнямі і песнямі. </w:t>
      </w:r>
    </w:p>
    <w:p w:rsidR="00D7148E" w:rsidRDefault="00D7148E" w:rsidP="00F23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Міцкевіч стварае фантастычны свет, 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д</w:t>
      </w:r>
      <w:r>
        <w:rPr>
          <w:rFonts w:ascii="Times New Roman" w:hAnsi="Times New Roman" w:cs="Times New Roman"/>
          <w:sz w:val="28"/>
          <w:szCs w:val="28"/>
          <w:lang w:val="be-BY"/>
        </w:rPr>
        <w:t>зе многа цудоўнага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, загад</w:t>
      </w:r>
      <w:r>
        <w:rPr>
          <w:rFonts w:ascii="Times New Roman" w:hAnsi="Times New Roman" w:cs="Times New Roman"/>
          <w:sz w:val="28"/>
          <w:szCs w:val="28"/>
          <w:lang w:val="be-BY"/>
        </w:rPr>
        <w:t>кавага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, не</w:t>
      </w:r>
      <w:r>
        <w:rPr>
          <w:rFonts w:ascii="Times New Roman" w:hAnsi="Times New Roman" w:cs="Times New Roman"/>
          <w:sz w:val="28"/>
          <w:szCs w:val="28"/>
          <w:lang w:val="be-BY"/>
        </w:rPr>
        <w:t>вытлумачальнага. Аса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б</w:t>
      </w:r>
      <w:r>
        <w:rPr>
          <w:rFonts w:ascii="Times New Roman" w:hAnsi="Times New Roman" w:cs="Times New Roman"/>
          <w:sz w:val="28"/>
          <w:szCs w:val="28"/>
          <w:lang w:val="be-BY"/>
        </w:rPr>
        <w:t>лівую ролю ў яго баладах ады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гр</w:t>
      </w:r>
      <w:r>
        <w:rPr>
          <w:rFonts w:ascii="Times New Roman" w:hAnsi="Times New Roman" w:cs="Times New Roman"/>
          <w:sz w:val="28"/>
          <w:szCs w:val="28"/>
          <w:lang w:val="be-BY"/>
        </w:rPr>
        <w:t>ывае прырода, у апісанні як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 xml:space="preserve">ой </w:t>
      </w:r>
      <w:r>
        <w:rPr>
          <w:rFonts w:ascii="Times New Roman" w:hAnsi="Times New Roman" w:cs="Times New Roman"/>
          <w:sz w:val="28"/>
          <w:szCs w:val="28"/>
          <w:lang w:val="be-BY"/>
        </w:rPr>
        <w:t>аўтар да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с</w:t>
      </w:r>
      <w:r>
        <w:rPr>
          <w:rFonts w:ascii="Times New Roman" w:hAnsi="Times New Roman" w:cs="Times New Roman"/>
          <w:sz w:val="28"/>
          <w:szCs w:val="28"/>
          <w:lang w:val="be-BY"/>
        </w:rPr>
        <w:t>ягнуў</w:t>
      </w:r>
      <w:r w:rsidR="008C1559">
        <w:rPr>
          <w:rFonts w:ascii="Times New Roman" w:hAnsi="Times New Roman" w:cs="Times New Roman"/>
          <w:sz w:val="28"/>
          <w:szCs w:val="28"/>
          <w:lang w:val="be-BY"/>
        </w:rPr>
        <w:t xml:space="preserve"> подлинного совершенства. У народным мастацкі</w:t>
      </w:r>
      <w:r w:rsidR="00700BCE">
        <w:rPr>
          <w:rFonts w:ascii="Times New Roman" w:hAnsi="Times New Roman" w:cs="Times New Roman"/>
          <w:sz w:val="28"/>
          <w:szCs w:val="28"/>
          <w:lang w:val="be-BY"/>
        </w:rPr>
        <w:t>м мысленні Міцкевіча прыцягвае ўвагунайперш маральны аспект, і ў шэрагу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 xml:space="preserve"> баллад (</w:t>
      </w:r>
      <w:r w:rsidR="00700BCE">
        <w:rPr>
          <w:rFonts w:ascii="Times New Roman" w:hAnsi="Times New Roman" w:cs="Times New Roman"/>
          <w:sz w:val="28"/>
          <w:szCs w:val="28"/>
          <w:lang w:val="be-BY"/>
        </w:rPr>
        <w:t>"Свіц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язян</w:t>
      </w:r>
      <w:r w:rsidR="00700BCE">
        <w:rPr>
          <w:rFonts w:ascii="Times New Roman" w:hAnsi="Times New Roman" w:cs="Times New Roman"/>
          <w:sz w:val="28"/>
          <w:szCs w:val="28"/>
          <w:lang w:val="be-BY"/>
        </w:rPr>
        <w:t>ка", "Рыбка" і інш.) вядучым становіцца матыў віны і адплаты. Зло, нявернасц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 xml:space="preserve">ь, </w:t>
      </w:r>
      <w:r w:rsidR="00700BCE">
        <w:rPr>
          <w:rFonts w:ascii="Times New Roman" w:hAnsi="Times New Roman" w:cs="Times New Roman"/>
          <w:sz w:val="28"/>
          <w:szCs w:val="28"/>
          <w:lang w:val="be-BY"/>
        </w:rPr>
        <w:t>злачынства наказваюццазвышнатуральнымі сіламі. Так, у "Рыбцы" справядлівая кара спасцігае маладога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 xml:space="preserve"> пана, </w:t>
      </w:r>
      <w:r w:rsidR="00700BCE">
        <w:rPr>
          <w:rFonts w:ascii="Times New Roman" w:hAnsi="Times New Roman" w:cs="Times New Roman"/>
          <w:sz w:val="28"/>
          <w:szCs w:val="28"/>
          <w:lang w:val="be-BY"/>
        </w:rPr>
        <w:t>які ашукаў прыгонную дзяўчыну. Выкарыстоўваючы  легенду прапаходжанне Свіцязі – таямнічага возера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 xml:space="preserve">, на дне </w:t>
      </w:r>
      <w:r w:rsidR="00700BCE">
        <w:rPr>
          <w:rFonts w:ascii="Times New Roman" w:hAnsi="Times New Roman" w:cs="Times New Roman"/>
          <w:sz w:val="28"/>
          <w:szCs w:val="28"/>
          <w:lang w:val="be-BY"/>
        </w:rPr>
        <w:t>якога знаходзяцца рэшткі затопленага горада, Міцкевіч услаўляе патрыятычную героіку народа. ("Свіц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язь").</w:t>
      </w:r>
    </w:p>
    <w:p w:rsidR="00D7148E" w:rsidRPr="00F2350D" w:rsidRDefault="00D7148E" w:rsidP="00F23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Ё</w:t>
      </w:r>
      <w:r w:rsidRPr="00D7148E">
        <w:rPr>
          <w:rFonts w:ascii="Times New Roman" w:hAnsi="Times New Roman" w:cs="Times New Roman"/>
          <w:sz w:val="28"/>
          <w:szCs w:val="28"/>
          <w:lang w:val="be-BY"/>
        </w:rPr>
        <w:t>н усё сваё жыццё шчымліва спавядаўся ў любові да роднай зямлі, якая яго нарадзіла, якая ўзгадавала яго сваімі песнямі і казкамі: «Зямля наваградская, краю мой родны...» Ён казаў, што ў казках і песнях беларусаў схавана ўся прыгажосць зямлі, радаваўся, што беларуская мова «найбольш гарманічная і найменш перакручаная з усіх славянскіх дыялектаў» і што «няма народа чысцейшага, чым нашы калтунястыя беларусы».</w:t>
      </w:r>
    </w:p>
    <w:p w:rsidR="008F3367" w:rsidRDefault="008F3367" w:rsidP="008F33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8F3367">
        <w:rPr>
          <w:rFonts w:ascii="Times New Roman" w:hAnsi="Times New Roman" w:cs="Times New Roman"/>
          <w:b/>
          <w:i/>
          <w:sz w:val="28"/>
          <w:szCs w:val="28"/>
          <w:lang w:val="be-BY"/>
        </w:rPr>
        <w:t>Выразнае чытанне ўрыўкаў з паэмы “Гражына”</w:t>
      </w:r>
      <w:r>
        <w:rPr>
          <w:rFonts w:ascii="Times New Roman" w:hAnsi="Times New Roman" w:cs="Times New Roman"/>
          <w:b/>
          <w:i/>
          <w:sz w:val="28"/>
          <w:szCs w:val="28"/>
          <w:lang w:val="be-BY"/>
        </w:rPr>
        <w:t>.</w:t>
      </w:r>
    </w:p>
    <w:p w:rsidR="005B03DB" w:rsidRDefault="005B03DB" w:rsidP="008F336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be-BY"/>
        </w:rPr>
        <w:t>Гутарка з вучнямі.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sz w:val="28"/>
          <w:szCs w:val="28"/>
          <w:lang w:val="be-BY"/>
        </w:rPr>
        <w:t>Ці спадабаўся твор? Ваша ўражанне ад прачытанага?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sz w:val="28"/>
          <w:szCs w:val="28"/>
          <w:lang w:val="be-BY"/>
        </w:rPr>
        <w:t>— Якія эпізоды, героі запомніліся? Хто выклікаў у вас асуджэнне? Чаму?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sz w:val="28"/>
          <w:szCs w:val="28"/>
          <w:lang w:val="be-BY"/>
        </w:rPr>
        <w:t>— Што хацеў сказаць сваім чытальнікам аўтар?</w:t>
      </w:r>
    </w:p>
    <w:p w:rsidR="005B03DB" w:rsidRPr="005B03DB" w:rsidRDefault="005B03DB" w:rsidP="005B03D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b/>
          <w:i/>
          <w:sz w:val="28"/>
          <w:szCs w:val="28"/>
          <w:lang w:val="be-BY"/>
        </w:rPr>
        <w:t>Работа па вызначэнні жанра твора.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sz w:val="28"/>
          <w:szCs w:val="28"/>
          <w:lang w:val="be-BY"/>
        </w:rPr>
        <w:t xml:space="preserve"> Чаму гэты твор мы называем паэмай?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sz w:val="28"/>
          <w:szCs w:val="28"/>
          <w:lang w:val="be-BY"/>
        </w:rPr>
        <w:t xml:space="preserve"> Як сам паэт вызначыў яе жанр? (аповесць.)</w:t>
      </w:r>
    </w:p>
    <w:p w:rsid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B03DB">
        <w:rPr>
          <w:rFonts w:ascii="Times New Roman" w:hAnsi="Times New Roman" w:cs="Times New Roman"/>
          <w:sz w:val="28"/>
          <w:szCs w:val="28"/>
          <w:lang w:val="be-BY"/>
        </w:rPr>
        <w:t>— Дык што ж гэта: паэма ці аповесць? Абгрунтуйце сваю думку. (Гэта паэма, але эпічная, бо ў ёй расказваецца пра гістарычныя падзеі, таму яе можна назваць нават гістарычнай паэмай.)</w:t>
      </w:r>
    </w:p>
    <w:p w:rsidR="005B03DB" w:rsidRDefault="005B03DB" w:rsidP="005B03DB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563987">
        <w:rPr>
          <w:rFonts w:ascii="Times New Roman" w:hAnsi="Times New Roman" w:cs="Times New Roman"/>
          <w:b/>
          <w:i/>
          <w:sz w:val="28"/>
          <w:szCs w:val="28"/>
          <w:lang w:val="be-BY"/>
        </w:rPr>
        <w:t>Рэфлексія.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Прадоўжыць фразы: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1.На ўроку я працаваў                           Актыўна / пасіўна        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2.Сваёй работай на ўроку</w:t>
      </w:r>
      <w:r w:rsidRPr="005B03DB">
        <w:rPr>
          <w:rFonts w:ascii="Times New Roman" w:hAnsi="Times New Roman" w:cs="Times New Roman"/>
          <w:sz w:val="28"/>
          <w:szCs w:val="28"/>
          <w:lang w:val="be-BY"/>
        </w:rPr>
        <w:t xml:space="preserve"> 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Задаволены / не задаволены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3.Урок для мяне паказаў</w:t>
      </w:r>
      <w:r w:rsidRPr="005B03DB">
        <w:rPr>
          <w:rFonts w:ascii="Times New Roman" w:hAnsi="Times New Roman" w:cs="Times New Roman"/>
          <w:sz w:val="28"/>
          <w:szCs w:val="28"/>
          <w:lang w:val="be-BY"/>
        </w:rPr>
        <w:t>ся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Кароткім / доўгім</w:t>
      </w:r>
    </w:p>
    <w:p w:rsidR="005B03DB" w:rsidRP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4.За ў</w:t>
      </w:r>
      <w:r w:rsidRPr="005B03DB">
        <w:rPr>
          <w:rFonts w:ascii="Times New Roman" w:hAnsi="Times New Roman" w:cs="Times New Roman"/>
          <w:sz w:val="28"/>
          <w:szCs w:val="28"/>
          <w:lang w:val="be-BY"/>
        </w:rPr>
        <w:t>рок 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             Не стаміўся / стаміўся</w:t>
      </w:r>
    </w:p>
    <w:p w:rsidR="005B03DB" w:rsidRDefault="005B03DB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5.Мой</w:t>
      </w:r>
      <w:r w:rsidR="00563987">
        <w:rPr>
          <w:rFonts w:ascii="Times New Roman" w:hAnsi="Times New Roman" w:cs="Times New Roman"/>
          <w:sz w:val="28"/>
          <w:szCs w:val="28"/>
          <w:lang w:val="be-BY"/>
        </w:rPr>
        <w:t xml:space="preserve"> настрой                                        Стаў лепшым / пагоршыўся</w:t>
      </w:r>
    </w:p>
    <w:p w:rsidR="005B03DB" w:rsidRPr="005B03DB" w:rsidRDefault="00563987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6.Матэрыял урока мне быў                    Зразумелым / не зразумелым                 </w:t>
      </w:r>
    </w:p>
    <w:p w:rsidR="005B03DB" w:rsidRPr="005B03DB" w:rsidRDefault="00563987" w:rsidP="005B03DB">
      <w:pPr>
        <w:pStyle w:val="a3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7.Дамашняе заданн</w:t>
      </w:r>
      <w:r w:rsidR="005B03DB" w:rsidRPr="005B03DB">
        <w:rPr>
          <w:rFonts w:ascii="Times New Roman" w:hAnsi="Times New Roman" w:cs="Times New Roman"/>
          <w:sz w:val="28"/>
          <w:szCs w:val="28"/>
          <w:lang w:val="be-BY"/>
        </w:rPr>
        <w:t xml:space="preserve">е мне </w:t>
      </w:r>
      <w:r>
        <w:rPr>
          <w:rFonts w:ascii="Times New Roman" w:hAnsi="Times New Roman" w:cs="Times New Roman"/>
          <w:sz w:val="28"/>
          <w:szCs w:val="28"/>
          <w:lang w:val="be-BY"/>
        </w:rPr>
        <w:t>здаецца            Лёгкім / цяжкім</w:t>
      </w:r>
    </w:p>
    <w:p w:rsidR="008F3367" w:rsidRPr="008F3367" w:rsidRDefault="008F3367" w:rsidP="008F3367">
      <w:pPr>
        <w:pStyle w:val="a3"/>
        <w:ind w:left="0" w:firstLine="709"/>
        <w:jc w:val="both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8F3367">
        <w:rPr>
          <w:rFonts w:ascii="Times New Roman" w:hAnsi="Times New Roman" w:cs="Times New Roman"/>
          <w:b/>
          <w:sz w:val="28"/>
          <w:szCs w:val="28"/>
          <w:lang w:val="be-BY"/>
        </w:rPr>
        <w:lastRenderedPageBreak/>
        <w:t>ІІІ. Дамашняе заданне.</w:t>
      </w:r>
    </w:p>
    <w:p w:rsidR="008F3367" w:rsidRDefault="008F3367" w:rsidP="008F3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Прачытаць паэму А.Міцкевіча “Гражына”</w:t>
      </w:r>
    </w:p>
    <w:p w:rsidR="008F3367" w:rsidRDefault="008F3367" w:rsidP="008F3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Аргументаваць сцверджанне: “Паэма “Гражына” – рамантычны твор”.</w:t>
      </w:r>
    </w:p>
    <w:p w:rsidR="00700BCE" w:rsidRDefault="00700BCE" w:rsidP="008F3367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Скласці слоўнік гістарызмаў і архаізмаў паэмы.</w:t>
      </w:r>
    </w:p>
    <w:p w:rsidR="008F3367" w:rsidRPr="00700BCE" w:rsidRDefault="008F3367" w:rsidP="008F3367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EA7138" w:rsidRPr="00700BCE" w:rsidRDefault="00EA7138" w:rsidP="008F3367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p w:rsidR="00AE51C7" w:rsidRDefault="00AE51C7" w:rsidP="008F3367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ЛІТАРАТУРА</w:t>
      </w:r>
    </w:p>
    <w:p w:rsidR="005D38CE" w:rsidRDefault="005D38CE" w:rsidP="005D38CE">
      <w:pPr>
        <w:pStyle w:val="a3"/>
        <w:numPr>
          <w:ilvl w:val="0"/>
          <w:numId w:val="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Беларуская літаратура: вучэб.дапам.для 9 кл.устаноў агул.сярэд.адукацыі з бел.і рус.мовамі навучання/ В.П.Рагойша; пад рэд. В.П.Рагойшы. – Мінск: НІА, 2001. – С.73 – 78.</w:t>
      </w:r>
    </w:p>
    <w:p w:rsidR="005D38CE" w:rsidRDefault="005D38CE" w:rsidP="005D38CE">
      <w:pPr>
        <w:pStyle w:val="a3"/>
        <w:numPr>
          <w:ilvl w:val="0"/>
          <w:numId w:val="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Беларуская мова і літаратура: 8 – 9 клас: прыкладнае каляндарна-тэматычнае планаванне. Мінск: НІА: Аверсэв, 2010. – 112 с.</w:t>
      </w:r>
    </w:p>
    <w:p w:rsidR="005D38CE" w:rsidRDefault="005D38CE" w:rsidP="005D38CE">
      <w:pPr>
        <w:pStyle w:val="a3"/>
        <w:numPr>
          <w:ilvl w:val="0"/>
          <w:numId w:val="8"/>
        </w:numPr>
        <w:ind w:left="0" w:firstLine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Вывучэнне аглядавых тэмаў па беларускай літаратуры. – Мінск: ТАА “Юніпрэс”, 2001. – 240 с.</w:t>
      </w:r>
    </w:p>
    <w:p w:rsidR="005D38CE" w:rsidRDefault="005D38CE" w:rsidP="005D38CE">
      <w:pPr>
        <w:pStyle w:val="a3"/>
        <w:numPr>
          <w:ilvl w:val="0"/>
          <w:numId w:val="8"/>
        </w:numPr>
        <w:ind w:left="0" w:firstLine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Івашын, В. Беларуская літаратура: Падруч.для 10 кл. агульнаад. школ з бел.і рус. Мовамі навучання / В.К.Івашын, М.А.Лазарук. – Мінск: Маст.літ., 2001. – С.82 – 95.</w:t>
      </w:r>
    </w:p>
    <w:p w:rsidR="005D38CE" w:rsidRDefault="005D38CE" w:rsidP="005D38CE">
      <w:pPr>
        <w:pStyle w:val="a3"/>
        <w:numPr>
          <w:ilvl w:val="0"/>
          <w:numId w:val="8"/>
        </w:numPr>
        <w:ind w:left="0" w:firstLine="720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Энцыклапедыя літаратуры і мастацтва Беларусі: У 5 т. Т.</w:t>
      </w:r>
      <w:r w:rsidRPr="001D634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  <w:lang w:val="be-BY"/>
        </w:rPr>
        <w:t>. – Мінск: БелСЭ, 198</w:t>
      </w:r>
      <w:r w:rsidRPr="006F302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5D38CE" w:rsidRDefault="005D38CE" w:rsidP="005D38CE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590F2E" w:rsidRPr="006A1DCB" w:rsidRDefault="00590F2E" w:rsidP="00F2350D">
      <w:pPr>
        <w:pStyle w:val="a3"/>
        <w:ind w:left="0"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</w:p>
    <w:sectPr w:rsidR="00590F2E" w:rsidRPr="006A1DCB" w:rsidSect="00E35021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0980" w:rsidRDefault="00E40980" w:rsidP="009D3D39">
      <w:pPr>
        <w:spacing w:after="0" w:line="240" w:lineRule="auto"/>
      </w:pPr>
      <w:r>
        <w:separator/>
      </w:r>
    </w:p>
  </w:endnote>
  <w:endnote w:type="continuationSeparator" w:id="1">
    <w:p w:rsidR="00E40980" w:rsidRDefault="00E40980" w:rsidP="009D3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0564808"/>
      <w:docPartObj>
        <w:docPartGallery w:val="Page Numbers (Bottom of Page)"/>
        <w:docPartUnique/>
      </w:docPartObj>
    </w:sdtPr>
    <w:sdtContent>
      <w:p w:rsidR="006C69F6" w:rsidRDefault="002359E4">
        <w:pPr>
          <w:pStyle w:val="a8"/>
          <w:jc w:val="center"/>
        </w:pPr>
        <w:r>
          <w:fldChar w:fldCharType="begin"/>
        </w:r>
        <w:r w:rsidR="006C69F6">
          <w:instrText>PAGE   \* MERGEFORMAT</w:instrText>
        </w:r>
        <w:r>
          <w:fldChar w:fldCharType="separate"/>
        </w:r>
        <w:r w:rsidR="00342A65">
          <w:rPr>
            <w:noProof/>
          </w:rPr>
          <w:t>1</w:t>
        </w:r>
        <w:r>
          <w:fldChar w:fldCharType="end"/>
        </w:r>
      </w:p>
    </w:sdtContent>
  </w:sdt>
  <w:p w:rsidR="005B03DB" w:rsidRDefault="005B03D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0980" w:rsidRDefault="00E40980" w:rsidP="009D3D39">
      <w:pPr>
        <w:spacing w:after="0" w:line="240" w:lineRule="auto"/>
      </w:pPr>
      <w:r>
        <w:separator/>
      </w:r>
    </w:p>
  </w:footnote>
  <w:footnote w:type="continuationSeparator" w:id="1">
    <w:p w:rsidR="00E40980" w:rsidRDefault="00E40980" w:rsidP="009D3D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024460"/>
    <w:multiLevelType w:val="hybridMultilevel"/>
    <w:tmpl w:val="91A6FDBA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>
    <w:nsid w:val="29060203"/>
    <w:multiLevelType w:val="hybridMultilevel"/>
    <w:tmpl w:val="1A84B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51468"/>
    <w:multiLevelType w:val="hybridMultilevel"/>
    <w:tmpl w:val="A936E67E"/>
    <w:lvl w:ilvl="0" w:tplc="7B6C4A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DCE3B86"/>
    <w:multiLevelType w:val="hybridMultilevel"/>
    <w:tmpl w:val="6AA4AB1C"/>
    <w:lvl w:ilvl="0" w:tplc="04190009">
      <w:start w:val="1"/>
      <w:numFmt w:val="bullet"/>
      <w:lvlText w:val="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4B025DD4"/>
    <w:multiLevelType w:val="hybridMultilevel"/>
    <w:tmpl w:val="D0EEBE52"/>
    <w:lvl w:ilvl="0" w:tplc="8444A0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B4F08EB"/>
    <w:multiLevelType w:val="hybridMultilevel"/>
    <w:tmpl w:val="45E84B48"/>
    <w:lvl w:ilvl="0" w:tplc="F8E281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E58740D"/>
    <w:multiLevelType w:val="hybridMultilevel"/>
    <w:tmpl w:val="8090B154"/>
    <w:lvl w:ilvl="0" w:tplc="041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795C1F3E"/>
    <w:multiLevelType w:val="hybridMultilevel"/>
    <w:tmpl w:val="55CAADA6"/>
    <w:lvl w:ilvl="0" w:tplc="A36C101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141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79AC"/>
    <w:rsid w:val="00040977"/>
    <w:rsid w:val="000A7ABB"/>
    <w:rsid w:val="00111251"/>
    <w:rsid w:val="00171673"/>
    <w:rsid w:val="001D32E8"/>
    <w:rsid w:val="00204976"/>
    <w:rsid w:val="00226E0B"/>
    <w:rsid w:val="002359E4"/>
    <w:rsid w:val="00267040"/>
    <w:rsid w:val="002A120F"/>
    <w:rsid w:val="002A2D50"/>
    <w:rsid w:val="00342A65"/>
    <w:rsid w:val="003679AC"/>
    <w:rsid w:val="003950AF"/>
    <w:rsid w:val="003B502A"/>
    <w:rsid w:val="0042669F"/>
    <w:rsid w:val="00464DC7"/>
    <w:rsid w:val="004726F8"/>
    <w:rsid w:val="004959B3"/>
    <w:rsid w:val="004A1E8A"/>
    <w:rsid w:val="004D6DD3"/>
    <w:rsid w:val="00563987"/>
    <w:rsid w:val="005639EF"/>
    <w:rsid w:val="00583864"/>
    <w:rsid w:val="00590D0C"/>
    <w:rsid w:val="00590F2E"/>
    <w:rsid w:val="005A6236"/>
    <w:rsid w:val="005B03DB"/>
    <w:rsid w:val="005D38CE"/>
    <w:rsid w:val="005E51C4"/>
    <w:rsid w:val="005F2AB8"/>
    <w:rsid w:val="006A1DCB"/>
    <w:rsid w:val="006C69F6"/>
    <w:rsid w:val="00700BCE"/>
    <w:rsid w:val="00731C51"/>
    <w:rsid w:val="00764E14"/>
    <w:rsid w:val="00783C9C"/>
    <w:rsid w:val="00797BCC"/>
    <w:rsid w:val="007A08E3"/>
    <w:rsid w:val="007A1552"/>
    <w:rsid w:val="00807262"/>
    <w:rsid w:val="008176FD"/>
    <w:rsid w:val="008C1559"/>
    <w:rsid w:val="008F3367"/>
    <w:rsid w:val="009214CC"/>
    <w:rsid w:val="009278AE"/>
    <w:rsid w:val="00935E8C"/>
    <w:rsid w:val="00974D72"/>
    <w:rsid w:val="009B24C5"/>
    <w:rsid w:val="009C6EDC"/>
    <w:rsid w:val="009D3D39"/>
    <w:rsid w:val="00A01F9D"/>
    <w:rsid w:val="00AE51C7"/>
    <w:rsid w:val="00AF3D9D"/>
    <w:rsid w:val="00B137AA"/>
    <w:rsid w:val="00B34020"/>
    <w:rsid w:val="00B561DD"/>
    <w:rsid w:val="00B7317E"/>
    <w:rsid w:val="00C460C2"/>
    <w:rsid w:val="00C8104B"/>
    <w:rsid w:val="00C91290"/>
    <w:rsid w:val="00C917F1"/>
    <w:rsid w:val="00CA3441"/>
    <w:rsid w:val="00D324AE"/>
    <w:rsid w:val="00D7148E"/>
    <w:rsid w:val="00D738E4"/>
    <w:rsid w:val="00D75316"/>
    <w:rsid w:val="00E16383"/>
    <w:rsid w:val="00E35021"/>
    <w:rsid w:val="00E40980"/>
    <w:rsid w:val="00E67719"/>
    <w:rsid w:val="00EA7138"/>
    <w:rsid w:val="00EE63D0"/>
    <w:rsid w:val="00F2350D"/>
    <w:rsid w:val="00F31FEF"/>
    <w:rsid w:val="00FD5955"/>
    <w:rsid w:val="00FF24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e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A1E8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E51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51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D3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3D39"/>
  </w:style>
  <w:style w:type="paragraph" w:styleId="a8">
    <w:name w:val="footer"/>
    <w:basedOn w:val="a"/>
    <w:link w:val="a9"/>
    <w:uiPriority w:val="99"/>
    <w:unhideWhenUsed/>
    <w:rsid w:val="009D3D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1490</Words>
  <Characters>9093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71</cp:revision>
  <cp:lastPrinted>2012-11-09T07:30:00Z</cp:lastPrinted>
  <dcterms:created xsi:type="dcterms:W3CDTF">2010-11-23T16:33:00Z</dcterms:created>
  <dcterms:modified xsi:type="dcterms:W3CDTF">2013-12-05T11:49:00Z</dcterms:modified>
</cp:coreProperties>
</file>